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6538E" w14:textId="15D84806" w:rsidR="007D7BF7" w:rsidRDefault="000A56D0" w:rsidP="000A56D0">
      <w:pPr>
        <w:jc w:val="right"/>
      </w:pPr>
      <w:r>
        <w:t>Соколова Татьяна Дмитриевна</w:t>
      </w:r>
    </w:p>
    <w:p w14:paraId="254FC601" w14:textId="10A53420" w:rsidR="000A56D0" w:rsidRDefault="000A56D0" w:rsidP="000A56D0">
      <w:pPr>
        <w:jc w:val="right"/>
      </w:pPr>
      <w:r>
        <w:t xml:space="preserve">к.ф.н., </w:t>
      </w:r>
      <w:proofErr w:type="spellStart"/>
      <w:r>
        <w:t>н.с</w:t>
      </w:r>
      <w:proofErr w:type="spellEnd"/>
      <w:r>
        <w:t>. сектора социальной эпистемологии</w:t>
      </w:r>
    </w:p>
    <w:p w14:paraId="6D38EBEE" w14:textId="3BBFF356" w:rsidR="000A56D0" w:rsidRDefault="000A56D0"/>
    <w:p w14:paraId="4DE6F70B" w14:textId="77629F2B" w:rsidR="000A56D0" w:rsidRPr="000A56D0" w:rsidRDefault="000A56D0" w:rsidP="000A56D0">
      <w:pPr>
        <w:jc w:val="center"/>
        <w:rPr>
          <w:b/>
          <w:bCs/>
        </w:rPr>
      </w:pPr>
      <w:r>
        <w:rPr>
          <w:b/>
          <w:bCs/>
        </w:rPr>
        <w:t>Историческая эпистемология во Франции: мертворожденный проект или недооцененные возможности?</w:t>
      </w:r>
    </w:p>
    <w:p w14:paraId="2C68F266" w14:textId="77777777" w:rsidR="000A56D0" w:rsidRDefault="000A56D0"/>
    <w:p w14:paraId="126537E6" w14:textId="0BCC3109" w:rsidR="000A56D0" w:rsidRDefault="000A56D0" w:rsidP="000A56D0">
      <w:pPr>
        <w:jc w:val="both"/>
      </w:pPr>
      <w:r>
        <w:t xml:space="preserve">В современной англоязычной (аналитической) философии проводится четкое разделение между эпистемологией, философией науки и философией техники </w:t>
      </w:r>
      <w:r w:rsidRPr="000A56D0">
        <w:t>[</w:t>
      </w:r>
      <w:r>
        <w:rPr>
          <w:lang w:val="en-US"/>
        </w:rPr>
        <w:t>Russo</w:t>
      </w:r>
      <w:r w:rsidRPr="000A56D0">
        <w:t>, 2022]</w:t>
      </w:r>
      <w:r>
        <w:t xml:space="preserve">. Это дисциплинарное разграничение выражается не только содержательно (выбор предмета исследования и методологии), но и структурно, в каноне цитируемых авторов, специализации научных журналов и кафедр, и, как следствие, взаимной изоляции философских дисциплин, некогда представлявших собой единое исследовательское пространство. Такое положение дел можно назвать мейнстримом: к нему относятся направления эпистемологии и философии науки и техники, либо генетически наследующие логическому позитивизму, либо возникшие в качестве критической реакции на него. </w:t>
      </w:r>
    </w:p>
    <w:p w14:paraId="501E2CC6" w14:textId="30555325" w:rsidR="000A56D0" w:rsidRDefault="000A56D0" w:rsidP="000A56D0">
      <w:pPr>
        <w:jc w:val="both"/>
      </w:pPr>
      <w:r>
        <w:t xml:space="preserve">Отличительной особенностью исторической эпистемологии в контексте современных философских дискуссий является ее перманентная </w:t>
      </w:r>
      <w:proofErr w:type="spellStart"/>
      <w:r>
        <w:t>проблематизация</w:t>
      </w:r>
      <w:proofErr w:type="spellEnd"/>
      <w:r>
        <w:t xml:space="preserve"> и </w:t>
      </w:r>
      <w:proofErr w:type="spellStart"/>
      <w:r>
        <w:t>маргинализация</w:t>
      </w:r>
      <w:proofErr w:type="spellEnd"/>
      <w:r>
        <w:t>. Это характерно как для зарубежных [</w:t>
      </w:r>
      <w:proofErr w:type="spellStart"/>
      <w:r>
        <w:t>Feest</w:t>
      </w:r>
      <w:proofErr w:type="spellEnd"/>
      <w:r>
        <w:t xml:space="preserve">, </w:t>
      </w:r>
      <w:proofErr w:type="spellStart"/>
      <w:r>
        <w:t>Sturm</w:t>
      </w:r>
      <w:proofErr w:type="spellEnd"/>
      <w:r>
        <w:t>, 2011], так и отечественных [Шиповалова, 2017; Гавриленко, 2017; Столярова 2018] исследований. В то время как направления эпистемологии, так или иначе имеющие своим истоком философию логического позитивизма, занимают позицию, которую, пользуясь терминологией Томаса Куна, можно охарактеризовать как «нормальная эпистемология», представители исторической эпистемологии, напротив, постоянно отстаивают право своей дисциплины на существование и пытаются определить и переопределить ее статус среди других эпистемологий.</w:t>
      </w:r>
    </w:p>
    <w:p w14:paraId="4C4D8B50" w14:textId="5463829D" w:rsidR="000A56D0" w:rsidRDefault="000A56D0" w:rsidP="000A56D0">
      <w:pPr>
        <w:jc w:val="both"/>
      </w:pPr>
      <w:r>
        <w:t>Первые проекты философского осмысления научного знания, будь то позитивизм Конта или противостоящий ему «идеалистический» проект Хьюэлла</w:t>
      </w:r>
      <w:r w:rsidR="00E1584D">
        <w:t>,</w:t>
      </w:r>
      <w:bookmarkStart w:id="0" w:name="_GoBack"/>
      <w:bookmarkEnd w:id="0"/>
      <w:r>
        <w:t xml:space="preserve"> основывались именно на истории науки. Как только у науки появляется своя история, она начинает требовать философского осмысления. Полувековое забвение истории науки в англоязычных философских исследованиях выглядит здесь, по меньшей мере, удивительным.</w:t>
      </w:r>
    </w:p>
    <w:p w14:paraId="3427507A" w14:textId="131C7A73" w:rsidR="000A56D0" w:rsidRDefault="000A56D0" w:rsidP="000A56D0">
      <w:pPr>
        <w:jc w:val="both"/>
      </w:pPr>
      <w:r>
        <w:t>В докладе я рассматриваю феномен французской исторической эпистемологии с двух точек зрения: (1) как наследницу философии науки XIX века, где философия науки основывается на ее истории; (2) как возможную теоретическую платформу для преодоления дисциплинарной сепарации между эпистемологией, философией науки и философией техники.</w:t>
      </w:r>
    </w:p>
    <w:p w14:paraId="3917D1B6" w14:textId="77777777" w:rsidR="000A56D0" w:rsidRDefault="000A56D0" w:rsidP="000A56D0">
      <w:pPr>
        <w:jc w:val="both"/>
      </w:pPr>
    </w:p>
    <w:p w14:paraId="3AD978D1" w14:textId="00D93B21" w:rsidR="000A56D0" w:rsidRPr="000A56D0" w:rsidRDefault="000A56D0" w:rsidP="000A56D0">
      <w:pPr>
        <w:jc w:val="both"/>
        <w:rPr>
          <w:b/>
          <w:bCs/>
        </w:rPr>
      </w:pPr>
      <w:r w:rsidRPr="000A56D0">
        <w:rPr>
          <w:b/>
          <w:bCs/>
        </w:rPr>
        <w:t>Вопросы для дискуссии:</w:t>
      </w:r>
    </w:p>
    <w:p w14:paraId="28BE197C" w14:textId="77777777" w:rsidR="000A56D0" w:rsidRDefault="000A56D0" w:rsidP="000A56D0">
      <w:pPr>
        <w:jc w:val="both"/>
      </w:pPr>
    </w:p>
    <w:p w14:paraId="2B6FC0CB" w14:textId="1C44B249" w:rsidR="000A56D0" w:rsidRDefault="000A56D0" w:rsidP="000A56D0">
      <w:pPr>
        <w:pStyle w:val="a3"/>
        <w:numPr>
          <w:ilvl w:val="0"/>
          <w:numId w:val="1"/>
        </w:numPr>
        <w:jc w:val="both"/>
      </w:pPr>
      <w:r>
        <w:t>Французская историческая эпистемология: «нормальная» философия науки или переход к тотальному релятивизму?</w:t>
      </w:r>
    </w:p>
    <w:p w14:paraId="542690FF" w14:textId="349D383F" w:rsidR="000A56D0" w:rsidRDefault="000A56D0" w:rsidP="000A56D0">
      <w:pPr>
        <w:pStyle w:val="a3"/>
        <w:numPr>
          <w:ilvl w:val="0"/>
          <w:numId w:val="1"/>
        </w:numPr>
        <w:jc w:val="both"/>
      </w:pPr>
      <w:r>
        <w:t>Является ли дисциплинарное разделение между эпистемологией, философией науки и философией техники теоретически оправданным и «полезным» для философии?</w:t>
      </w:r>
    </w:p>
    <w:p w14:paraId="0E838A9A" w14:textId="20CAFC3D" w:rsidR="000A56D0" w:rsidRDefault="000A56D0" w:rsidP="000A56D0">
      <w:pPr>
        <w:pStyle w:val="a3"/>
        <w:numPr>
          <w:ilvl w:val="0"/>
          <w:numId w:val="1"/>
        </w:numPr>
        <w:jc w:val="both"/>
      </w:pPr>
      <w:r>
        <w:t>Возможны ли философия науки и философия техники без эпистемологии?</w:t>
      </w:r>
    </w:p>
    <w:p w14:paraId="63202898" w14:textId="1FE4823E" w:rsidR="000A56D0" w:rsidRDefault="000A56D0" w:rsidP="000A56D0">
      <w:pPr>
        <w:pStyle w:val="a3"/>
        <w:numPr>
          <w:ilvl w:val="0"/>
          <w:numId w:val="1"/>
        </w:numPr>
        <w:jc w:val="both"/>
      </w:pPr>
      <w:r>
        <w:t>Насколько жизнеспособны проекты преодоления дисциплинарной сепарации?</w:t>
      </w:r>
    </w:p>
    <w:p w14:paraId="1C653B7C" w14:textId="77777777" w:rsidR="000A56D0" w:rsidRPr="000A56D0" w:rsidRDefault="000A56D0" w:rsidP="000A56D0">
      <w:pPr>
        <w:pStyle w:val="a3"/>
        <w:jc w:val="both"/>
      </w:pPr>
    </w:p>
    <w:sectPr w:rsidR="000A56D0" w:rsidRPr="000A5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D25C3"/>
    <w:multiLevelType w:val="hybridMultilevel"/>
    <w:tmpl w:val="3CE6D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D0"/>
    <w:rsid w:val="000A56D0"/>
    <w:rsid w:val="007025CA"/>
    <w:rsid w:val="007D7BF7"/>
    <w:rsid w:val="00E15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77AE"/>
  <w15:chartTrackingRefBased/>
  <w15:docId w15:val="{67944C48-FE5F-2D4A-8C34-2B8935B1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Sokolova</dc:creator>
  <cp:keywords/>
  <dc:description/>
  <cp:lastModifiedBy>Dell</cp:lastModifiedBy>
  <cp:revision>2</cp:revision>
  <dcterms:created xsi:type="dcterms:W3CDTF">2022-12-08T10:57:00Z</dcterms:created>
  <dcterms:modified xsi:type="dcterms:W3CDTF">2022-12-08T17:51:00Z</dcterms:modified>
</cp:coreProperties>
</file>